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B74935"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Achtung bei Gartenarbeiten – Rücksicht auf Igel</w:t>
      </w:r>
    </w:p>
    <w:p w:rsidR="00CB5904" w:rsidRPr="00045B95" w:rsidRDefault="00CB5904" w:rsidP="00CB5904">
      <w:pPr>
        <w:spacing w:after="0" w:line="240" w:lineRule="auto"/>
        <w:rPr>
          <w:rFonts w:asciiTheme="majorHAnsi" w:hAnsiTheme="majorHAnsi" w:cstheme="majorHAnsi"/>
          <w:b/>
          <w:sz w:val="24"/>
          <w:szCs w:val="24"/>
        </w:rPr>
      </w:pPr>
    </w:p>
    <w:p w:rsidR="00174672" w:rsidRDefault="00CB5904" w:rsidP="00A26E42">
      <w:pPr>
        <w:spacing w:after="0" w:line="240" w:lineRule="auto"/>
        <w:rPr>
          <w:rFonts w:asciiTheme="majorHAnsi" w:hAnsiTheme="majorHAnsi" w:cstheme="majorHAnsi"/>
          <w:b/>
          <w:i/>
          <w:sz w:val="24"/>
          <w:szCs w:val="24"/>
        </w:rPr>
      </w:pPr>
      <w:r w:rsidRPr="00CB5904">
        <w:rPr>
          <w:rFonts w:asciiTheme="majorHAnsi" w:hAnsiTheme="majorHAnsi" w:cstheme="majorHAnsi"/>
          <w:i/>
          <w:sz w:val="24"/>
          <w:szCs w:val="24"/>
        </w:rPr>
        <w:t xml:space="preserve">Basel, im </w:t>
      </w:r>
      <w:r w:rsidR="00BE36F7">
        <w:rPr>
          <w:rFonts w:asciiTheme="majorHAnsi" w:hAnsiTheme="majorHAnsi" w:cstheme="majorHAnsi"/>
          <w:i/>
          <w:sz w:val="24"/>
          <w:szCs w:val="24"/>
        </w:rPr>
        <w:t>Mai</w:t>
      </w:r>
      <w:r w:rsidRPr="00CB5904">
        <w:rPr>
          <w:rFonts w:asciiTheme="majorHAnsi" w:hAnsiTheme="majorHAnsi" w:cstheme="majorHAnsi"/>
          <w:i/>
          <w:sz w:val="24"/>
          <w:szCs w:val="24"/>
        </w:rPr>
        <w:t xml:space="preserve"> 202</w:t>
      </w:r>
      <w:r w:rsidR="00174672">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B74935">
        <w:rPr>
          <w:rFonts w:asciiTheme="majorHAnsi" w:hAnsiTheme="majorHAnsi" w:cstheme="majorHAnsi"/>
          <w:b/>
          <w:i/>
          <w:sz w:val="24"/>
          <w:szCs w:val="24"/>
        </w:rPr>
        <w:t>Jeder kann einen Beitrag zum Schutz der bedrohten Igel leisten. Die Stiftung TBB Schweiz appelliert an alle Gartenbesitzer und Gartenprofis, mit einfachen Massnahmen Rücksicht auf Igel zu nehmen.</w:t>
      </w:r>
    </w:p>
    <w:p w:rsidR="003E6FFF" w:rsidRDefault="003E6FFF" w:rsidP="0031533D">
      <w:pPr>
        <w:spacing w:after="0" w:line="240" w:lineRule="auto"/>
        <w:rPr>
          <w:rFonts w:asciiTheme="majorHAnsi" w:hAnsiTheme="majorHAnsi" w:cstheme="majorHAnsi"/>
        </w:rPr>
      </w:pPr>
    </w:p>
    <w:p w:rsidR="00B74935" w:rsidRPr="00B74935" w:rsidRDefault="00B74935" w:rsidP="00B74935">
      <w:pPr>
        <w:spacing w:after="0" w:line="240" w:lineRule="auto"/>
        <w:ind w:right="-143"/>
        <w:rPr>
          <w:rFonts w:asciiTheme="majorHAnsi" w:hAnsiTheme="majorHAnsi" w:cstheme="majorHAnsi"/>
        </w:rPr>
      </w:pPr>
      <w:r w:rsidRPr="00B74935">
        <w:rPr>
          <w:rFonts w:asciiTheme="majorHAnsi" w:hAnsiTheme="majorHAnsi" w:cstheme="majorHAnsi"/>
        </w:rPr>
        <w:t>In dieser Jahreszeit sind alle Igel aus dem Winterschlaf erwacht, im Sommer sind die Igel in der Fortpflanzungszeit. Als nachtaktive Insektenfresser sind sie in unseren Gärten unterwegs. Tagsüber schlafen sie gut versteckt in Nestern unter Hecken, Sträuchern oder Laubhaufen.</w:t>
      </w:r>
    </w:p>
    <w:p w:rsidR="00B74935" w:rsidRPr="00B74935" w:rsidRDefault="00B74935" w:rsidP="00B74935">
      <w:pPr>
        <w:spacing w:after="0" w:line="240" w:lineRule="auto"/>
        <w:rPr>
          <w:rFonts w:asciiTheme="majorHAnsi" w:hAnsiTheme="majorHAnsi" w:cstheme="majorHAnsi"/>
        </w:rPr>
      </w:pPr>
    </w:p>
    <w:p w:rsidR="00B74935" w:rsidRPr="00B74935" w:rsidRDefault="00B74935" w:rsidP="00B74935">
      <w:pPr>
        <w:spacing w:after="0" w:line="240" w:lineRule="auto"/>
        <w:rPr>
          <w:rFonts w:asciiTheme="majorHAnsi" w:hAnsiTheme="majorHAnsi" w:cstheme="majorHAnsi"/>
        </w:rPr>
      </w:pPr>
      <w:r w:rsidRPr="00B74935">
        <w:rPr>
          <w:rFonts w:asciiTheme="majorHAnsi" w:hAnsiTheme="majorHAnsi" w:cstheme="majorHAnsi"/>
        </w:rPr>
        <w:t xml:space="preserve">Leider kommt es immer wieder vor, dass Igel durch Mähroboter, Fadenmäher oder Motorsensen schwer verletzt oder getötet werden – oft, weil vor dem Einsatz nicht kontrolliert wurde, ob Tiere im Arbeitsbereich liegen. Aktuell müssen in </w:t>
      </w:r>
      <w:r>
        <w:rPr>
          <w:rFonts w:asciiTheme="majorHAnsi" w:hAnsiTheme="majorHAnsi" w:cstheme="majorHAnsi"/>
        </w:rPr>
        <w:t>den</w:t>
      </w:r>
      <w:r w:rsidRPr="00B74935">
        <w:rPr>
          <w:rFonts w:asciiTheme="majorHAnsi" w:hAnsiTheme="majorHAnsi" w:cstheme="majorHAnsi"/>
        </w:rPr>
        <w:t xml:space="preserve"> Pflegestationen besonders viele verletzte Tiere gepflegt werden, häufig bleibt nur noch die Euthanasie.</w:t>
      </w:r>
    </w:p>
    <w:p w:rsidR="00B74935" w:rsidRDefault="00B74935" w:rsidP="00B74935">
      <w:pPr>
        <w:spacing w:after="0" w:line="240" w:lineRule="auto"/>
        <w:rPr>
          <w:rFonts w:asciiTheme="majorHAnsi" w:hAnsiTheme="majorHAnsi" w:cstheme="majorHAnsi"/>
        </w:rPr>
      </w:pPr>
    </w:p>
    <w:p w:rsidR="00B74935" w:rsidRPr="00B74935" w:rsidRDefault="00B74935" w:rsidP="00B74935">
      <w:pPr>
        <w:spacing w:after="0" w:line="240" w:lineRule="auto"/>
        <w:rPr>
          <w:rFonts w:asciiTheme="majorHAnsi" w:hAnsiTheme="majorHAnsi" w:cstheme="majorHAnsi"/>
          <w:b/>
        </w:rPr>
      </w:pPr>
      <w:r w:rsidRPr="00B74935">
        <w:rPr>
          <w:rFonts w:asciiTheme="majorHAnsi" w:hAnsiTheme="majorHAnsi" w:cstheme="majorHAnsi"/>
          <w:b/>
        </w:rPr>
        <w:t xml:space="preserve">Unser Appell an alle Gartenbesitzer und Gartenprofis: </w:t>
      </w:r>
    </w:p>
    <w:p w:rsidR="00B74935" w:rsidRPr="00B74935" w:rsidRDefault="00B74935" w:rsidP="00B74935">
      <w:pPr>
        <w:spacing w:after="0" w:line="240" w:lineRule="auto"/>
        <w:rPr>
          <w:rFonts w:asciiTheme="majorHAnsi" w:hAnsiTheme="majorHAnsi" w:cstheme="majorHAnsi"/>
        </w:rPr>
      </w:pPr>
      <w:r w:rsidRPr="00B74935">
        <w:rPr>
          <w:rFonts w:asciiTheme="majorHAnsi" w:hAnsiTheme="majorHAnsi" w:cstheme="majorHAnsi"/>
        </w:rPr>
        <w:t xml:space="preserve"> </w:t>
      </w:r>
      <w:bookmarkStart w:id="0" w:name="_GoBack"/>
      <w:bookmarkEnd w:id="0"/>
    </w:p>
    <w:p w:rsidR="00B74935" w:rsidRPr="00B74935" w:rsidRDefault="00B74935" w:rsidP="00B74935">
      <w:pPr>
        <w:spacing w:after="0" w:line="240" w:lineRule="auto"/>
        <w:rPr>
          <w:rFonts w:asciiTheme="majorHAnsi" w:hAnsiTheme="majorHAnsi" w:cstheme="majorHAnsi"/>
        </w:rPr>
      </w:pPr>
      <w:r w:rsidRPr="00B74935">
        <w:rPr>
          <w:rFonts w:asciiTheme="majorHAnsi" w:hAnsiTheme="majorHAnsi" w:cstheme="majorHAnsi"/>
        </w:rPr>
        <w:t>- Kontrollieren Sie vor dem Mähen unübersichtliche Stellen sorgfältig.</w:t>
      </w:r>
    </w:p>
    <w:p w:rsidR="00B74935" w:rsidRPr="00B74935" w:rsidRDefault="00B74935" w:rsidP="00B74935">
      <w:pPr>
        <w:spacing w:after="0" w:line="240" w:lineRule="auto"/>
        <w:rPr>
          <w:rFonts w:asciiTheme="majorHAnsi" w:hAnsiTheme="majorHAnsi" w:cstheme="majorHAnsi"/>
        </w:rPr>
      </w:pPr>
      <w:r w:rsidRPr="00B74935">
        <w:rPr>
          <w:rFonts w:asciiTheme="majorHAnsi" w:hAnsiTheme="majorHAnsi" w:cstheme="majorHAnsi"/>
        </w:rPr>
        <w:t>- Lassen Sie Mähroboter nur tags</w:t>
      </w:r>
      <w:r>
        <w:rPr>
          <w:rFonts w:asciiTheme="majorHAnsi" w:hAnsiTheme="majorHAnsi" w:cstheme="majorHAnsi"/>
        </w:rPr>
        <w:t>über kontrolliert fahren.</w:t>
      </w:r>
    </w:p>
    <w:p w:rsidR="00B74935" w:rsidRPr="00B74935" w:rsidRDefault="00B74935" w:rsidP="00B74935">
      <w:pPr>
        <w:spacing w:after="0" w:line="240" w:lineRule="auto"/>
        <w:rPr>
          <w:rFonts w:asciiTheme="majorHAnsi" w:hAnsiTheme="majorHAnsi" w:cstheme="majorHAnsi"/>
        </w:rPr>
      </w:pPr>
      <w:r w:rsidRPr="00B74935">
        <w:rPr>
          <w:rFonts w:asciiTheme="majorHAnsi" w:hAnsiTheme="majorHAnsi" w:cstheme="majorHAnsi"/>
        </w:rPr>
        <w:t>- Arbeiten Sie mit Rücksicht – Igel sind geschützt und dringend auf sichere Rückzugsorte angewiesen.</w:t>
      </w:r>
    </w:p>
    <w:p w:rsidR="00B74935" w:rsidRPr="00B74935" w:rsidRDefault="00B74935" w:rsidP="00B74935">
      <w:pPr>
        <w:spacing w:after="0" w:line="240" w:lineRule="auto"/>
        <w:rPr>
          <w:rFonts w:asciiTheme="majorHAnsi" w:hAnsiTheme="majorHAnsi" w:cstheme="majorHAnsi"/>
        </w:rPr>
      </w:pPr>
    </w:p>
    <w:p w:rsidR="0031533D" w:rsidRPr="0031533D" w:rsidRDefault="00B74935" w:rsidP="00B74935">
      <w:pPr>
        <w:spacing w:after="0" w:line="240" w:lineRule="auto"/>
        <w:rPr>
          <w:rFonts w:asciiTheme="majorHAnsi" w:hAnsiTheme="majorHAnsi" w:cstheme="majorHAnsi"/>
        </w:rPr>
      </w:pPr>
      <w:r w:rsidRPr="00B74935">
        <w:rPr>
          <w:rFonts w:asciiTheme="majorHAnsi" w:hAnsiTheme="majorHAnsi" w:cstheme="majorHAnsi"/>
        </w:rPr>
        <w:t>So leisten Sie einen wichtigen Beitrag zum Schutz der heimischen Tierwelt – direkt vor Ihrer Haustür!</w:t>
      </w:r>
      <w:r>
        <w:rPr>
          <w:rFonts w:asciiTheme="majorHAnsi" w:hAnsiTheme="majorHAnsi" w:cstheme="majorHAnsi"/>
        </w:rPr>
        <w:t xml:space="preserve"> Herzlichen Dank.</w:t>
      </w:r>
    </w:p>
    <w:p w:rsidR="00B74935" w:rsidRDefault="00B74935" w:rsidP="00794E57">
      <w:pPr>
        <w:spacing w:after="0" w:line="240" w:lineRule="auto"/>
        <w:jc w:val="both"/>
        <w:rPr>
          <w:rFonts w:ascii="Arial" w:hAnsi="Arial" w:cs="Arial"/>
        </w:rPr>
      </w:pPr>
    </w:p>
    <w:p w:rsidR="00B74935" w:rsidRPr="00794E57" w:rsidRDefault="00B74935"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3E6FFF">
        <w:rPr>
          <w:rStyle w:val="s1"/>
          <w:rFonts w:ascii="Arial" w:hAnsi="Arial" w:cs="Arial"/>
          <w:i/>
          <w:color w:val="000000"/>
          <w:sz w:val="22"/>
          <w:szCs w:val="22"/>
        </w:rPr>
        <w:t xml:space="preserve">Anzahl Wörter </w:t>
      </w:r>
      <w:r w:rsidR="00B74935">
        <w:rPr>
          <w:rStyle w:val="s1"/>
          <w:rFonts w:ascii="Arial" w:hAnsi="Arial" w:cs="Arial"/>
          <w:i/>
          <w:color w:val="000000"/>
          <w:sz w:val="22"/>
          <w:szCs w:val="22"/>
        </w:rPr>
        <w:t>170</w:t>
      </w:r>
      <w:r w:rsidRPr="003E6FFF">
        <w:rPr>
          <w:rStyle w:val="s1"/>
          <w:rFonts w:ascii="Arial" w:hAnsi="Arial" w:cs="Arial"/>
          <w:i/>
          <w:color w:val="000000"/>
          <w:sz w:val="22"/>
          <w:szCs w:val="22"/>
        </w:rPr>
        <w:t xml:space="preserve">, Anzahl Zeichen (inkl. Leerzeichen) </w:t>
      </w:r>
      <w:r w:rsidR="00B74935">
        <w:rPr>
          <w:rStyle w:val="s1"/>
          <w:rFonts w:ascii="Arial" w:hAnsi="Arial" w:cs="Arial"/>
          <w:i/>
          <w:color w:val="000000"/>
          <w:sz w:val="22"/>
          <w:szCs w:val="22"/>
        </w:rPr>
        <w:t>1</w:t>
      </w:r>
      <w:r w:rsidR="00CC1A0D" w:rsidRPr="003E6FFF">
        <w:rPr>
          <w:rStyle w:val="s1"/>
          <w:rFonts w:ascii="Arial" w:hAnsi="Arial" w:cs="Arial"/>
          <w:i/>
          <w:color w:val="000000"/>
          <w:sz w:val="22"/>
          <w:szCs w:val="22"/>
        </w:rPr>
        <w:t>‘</w:t>
      </w:r>
      <w:r w:rsidR="00B74935">
        <w:rPr>
          <w:rStyle w:val="s1"/>
          <w:rFonts w:ascii="Arial" w:hAnsi="Arial" w:cs="Arial"/>
          <w:i/>
          <w:color w:val="000000"/>
          <w:sz w:val="22"/>
          <w:szCs w:val="22"/>
        </w:rPr>
        <w:t>210</w:t>
      </w:r>
    </w:p>
    <w:p w:rsidR="00A26E42" w:rsidRDefault="00A26E42" w:rsidP="00794E57">
      <w:pPr>
        <w:spacing w:after="0" w:line="240" w:lineRule="auto"/>
        <w:jc w:val="both"/>
        <w:rPr>
          <w:rFonts w:ascii="Arial" w:hAnsi="Arial" w:cs="Arial"/>
          <w:b/>
        </w:rPr>
      </w:pPr>
    </w:p>
    <w:p w:rsidR="00794E57" w:rsidRDefault="005E396F" w:rsidP="00794E57">
      <w:pPr>
        <w:spacing w:after="0" w:line="240" w:lineRule="auto"/>
        <w:jc w:val="both"/>
        <w:rPr>
          <w:rFonts w:ascii="Arial" w:hAnsi="Arial" w:cs="Arial"/>
          <w:b/>
        </w:rPr>
      </w:pPr>
      <w:r>
        <w:rPr>
          <w:rFonts w:ascii="Arial" w:hAnsi="Arial" w:cs="Arial"/>
          <w:b/>
        </w:rPr>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B74935"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B74935"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B74935" w:rsidP="000B6922">
      <w:pPr>
        <w:pStyle w:val="Listenabsatz"/>
        <w:spacing w:after="0" w:line="240" w:lineRule="auto"/>
        <w:jc w:val="both"/>
        <w:rPr>
          <w:rStyle w:val="Hyperlink"/>
        </w:rPr>
      </w:pPr>
      <w:hyperlink r:id="rId13" w:history="1">
        <w:r w:rsidR="000B6922" w:rsidRPr="00EA0A24">
          <w:rPr>
            <w:rStyle w:val="Hyperlink"/>
          </w:rPr>
          <w:t>https://www.tbb.ch/de/Newsletter</w:t>
        </w:r>
      </w:hyperlink>
    </w:p>
    <w:p w:rsidR="005E396F" w:rsidRPr="003E6FFF" w:rsidRDefault="005E396F" w:rsidP="00794E57">
      <w:pPr>
        <w:spacing w:after="0" w:line="240" w:lineRule="auto"/>
        <w:jc w:val="both"/>
        <w:rPr>
          <w:rFonts w:ascii="Arial" w:hAnsi="Arial" w:cs="Arial"/>
        </w:rPr>
      </w:pPr>
    </w:p>
    <w:p w:rsidR="003E6FFF" w:rsidRPr="003E6FFF" w:rsidRDefault="003E6FFF" w:rsidP="00794E57">
      <w:pPr>
        <w:spacing w:after="0" w:line="240" w:lineRule="auto"/>
        <w:jc w:val="both"/>
        <w:rPr>
          <w:rFonts w:ascii="Arial" w:hAnsi="Arial" w:cs="Arial"/>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557FC6" w:rsidRDefault="00557FC6" w:rsidP="00557FC6">
      <w:pPr>
        <w:spacing w:after="0" w:line="240" w:lineRule="auto"/>
        <w:jc w:val="both"/>
        <w:rPr>
          <w:rFonts w:ascii="Arial" w:hAnsi="Arial" w:cs="Arial"/>
        </w:rPr>
      </w:pPr>
      <w:r>
        <w:rPr>
          <w:rFonts w:ascii="Arial" w:hAnsi="Arial" w:cs="Arial"/>
        </w:rPr>
        <w:t>Patrick Ulmann</w:t>
      </w:r>
    </w:p>
    <w:p w:rsidR="00557FC6" w:rsidRDefault="00557FC6" w:rsidP="00557FC6">
      <w:pPr>
        <w:spacing w:after="0" w:line="240" w:lineRule="auto"/>
        <w:jc w:val="both"/>
        <w:rPr>
          <w:rFonts w:ascii="Arial" w:hAnsi="Arial" w:cs="Arial"/>
        </w:rPr>
      </w:pPr>
      <w:r>
        <w:rPr>
          <w:rFonts w:ascii="Arial" w:hAnsi="Arial" w:cs="Arial"/>
        </w:rPr>
        <w:t>Geschäftsleiter</w:t>
      </w:r>
    </w:p>
    <w:p w:rsidR="00557FC6" w:rsidRDefault="00557FC6" w:rsidP="00557FC6">
      <w:pPr>
        <w:spacing w:after="0" w:line="240" w:lineRule="auto"/>
        <w:jc w:val="both"/>
        <w:rPr>
          <w:rFonts w:ascii="Arial" w:hAnsi="Arial" w:cs="Arial"/>
        </w:rPr>
      </w:pPr>
      <w:r>
        <w:rPr>
          <w:rFonts w:ascii="Arial" w:hAnsi="Arial" w:cs="Arial"/>
        </w:rPr>
        <w:t>061 378 78 48</w:t>
      </w:r>
    </w:p>
    <w:p w:rsidR="00557FC6" w:rsidRDefault="00B74935" w:rsidP="00557FC6">
      <w:pPr>
        <w:spacing w:after="0" w:line="240" w:lineRule="auto"/>
        <w:jc w:val="both"/>
        <w:rPr>
          <w:rFonts w:ascii="Arial" w:hAnsi="Arial" w:cs="Arial"/>
        </w:rPr>
      </w:pPr>
      <w:hyperlink r:id="rId14" w:history="1">
        <w:r w:rsidR="00557FC6">
          <w:rPr>
            <w:rStyle w:val="Hyperlink"/>
            <w:rFonts w:ascii="Arial" w:hAnsi="Arial" w:cs="Arial"/>
          </w:rPr>
          <w:t>patrick.ulmann@tbb.ch</w:t>
        </w:r>
      </w:hyperlink>
      <w:r w:rsidR="00557FC6">
        <w:rPr>
          <w:rFonts w:ascii="Arial" w:hAnsi="Arial" w:cs="Arial"/>
        </w:rPr>
        <w:t xml:space="preserve"> </w:t>
      </w:r>
    </w:p>
    <w:p w:rsidR="00935881" w:rsidRDefault="00B74935" w:rsidP="00794E57">
      <w:pPr>
        <w:spacing w:after="0" w:line="240" w:lineRule="auto"/>
        <w:jc w:val="both"/>
        <w:rPr>
          <w:rStyle w:val="Hyperlink"/>
          <w:rFonts w:ascii="Arial" w:hAnsi="Arial" w:cs="Arial"/>
        </w:rPr>
      </w:pPr>
      <w:hyperlink r:id="rId15"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sectPr w:rsidR="00794E57" w:rsidSect="002131C2">
      <w:headerReference w:type="even" r:id="rId22"/>
      <w:headerReference w:type="default"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2D5D"/>
    <w:rsid w:val="00010DB0"/>
    <w:rsid w:val="00015491"/>
    <w:rsid w:val="000300E4"/>
    <w:rsid w:val="00046A3D"/>
    <w:rsid w:val="00047A20"/>
    <w:rsid w:val="00052D39"/>
    <w:rsid w:val="00053D77"/>
    <w:rsid w:val="00056C82"/>
    <w:rsid w:val="000605C6"/>
    <w:rsid w:val="00060647"/>
    <w:rsid w:val="00075D12"/>
    <w:rsid w:val="00076DE4"/>
    <w:rsid w:val="00086D3B"/>
    <w:rsid w:val="000A71D5"/>
    <w:rsid w:val="000B28AA"/>
    <w:rsid w:val="000B5E6D"/>
    <w:rsid w:val="000B6922"/>
    <w:rsid w:val="000C77A3"/>
    <w:rsid w:val="000D109E"/>
    <w:rsid w:val="000D7CDF"/>
    <w:rsid w:val="000F7C95"/>
    <w:rsid w:val="001111A6"/>
    <w:rsid w:val="00124D50"/>
    <w:rsid w:val="001374D9"/>
    <w:rsid w:val="001376CE"/>
    <w:rsid w:val="00151E76"/>
    <w:rsid w:val="00165C94"/>
    <w:rsid w:val="00174672"/>
    <w:rsid w:val="00176595"/>
    <w:rsid w:val="001804F6"/>
    <w:rsid w:val="00183253"/>
    <w:rsid w:val="0018580C"/>
    <w:rsid w:val="00195037"/>
    <w:rsid w:val="001A0DB4"/>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B2919"/>
    <w:rsid w:val="002C2188"/>
    <w:rsid w:val="002C65A6"/>
    <w:rsid w:val="002C7ACB"/>
    <w:rsid w:val="002D6B2C"/>
    <w:rsid w:val="002F1240"/>
    <w:rsid w:val="003148F7"/>
    <w:rsid w:val="0031533D"/>
    <w:rsid w:val="003156A8"/>
    <w:rsid w:val="00330978"/>
    <w:rsid w:val="00332176"/>
    <w:rsid w:val="00357F42"/>
    <w:rsid w:val="003762B6"/>
    <w:rsid w:val="0039735C"/>
    <w:rsid w:val="003A2F8A"/>
    <w:rsid w:val="003B0925"/>
    <w:rsid w:val="003B2D25"/>
    <w:rsid w:val="003C05CB"/>
    <w:rsid w:val="003D5FC3"/>
    <w:rsid w:val="003E6FFF"/>
    <w:rsid w:val="00406CA0"/>
    <w:rsid w:val="00413104"/>
    <w:rsid w:val="00427D8F"/>
    <w:rsid w:val="004414D0"/>
    <w:rsid w:val="00444184"/>
    <w:rsid w:val="00461C07"/>
    <w:rsid w:val="0048015D"/>
    <w:rsid w:val="0048395C"/>
    <w:rsid w:val="004A380F"/>
    <w:rsid w:val="004C0CC2"/>
    <w:rsid w:val="00505325"/>
    <w:rsid w:val="00512A66"/>
    <w:rsid w:val="00512F37"/>
    <w:rsid w:val="00522954"/>
    <w:rsid w:val="005255E9"/>
    <w:rsid w:val="0053150D"/>
    <w:rsid w:val="00536120"/>
    <w:rsid w:val="00543082"/>
    <w:rsid w:val="005443C1"/>
    <w:rsid w:val="005503AD"/>
    <w:rsid w:val="00552A22"/>
    <w:rsid w:val="00552F2F"/>
    <w:rsid w:val="00557FC6"/>
    <w:rsid w:val="005753F0"/>
    <w:rsid w:val="00580B3D"/>
    <w:rsid w:val="005A0CDE"/>
    <w:rsid w:val="005A181F"/>
    <w:rsid w:val="005B1D6B"/>
    <w:rsid w:val="005C76EC"/>
    <w:rsid w:val="005D1245"/>
    <w:rsid w:val="005D1508"/>
    <w:rsid w:val="005D3AB1"/>
    <w:rsid w:val="005E396F"/>
    <w:rsid w:val="006000B6"/>
    <w:rsid w:val="00612ABA"/>
    <w:rsid w:val="006218C0"/>
    <w:rsid w:val="00643FF7"/>
    <w:rsid w:val="006454A3"/>
    <w:rsid w:val="00646A6D"/>
    <w:rsid w:val="0065273F"/>
    <w:rsid w:val="00654B80"/>
    <w:rsid w:val="00664D03"/>
    <w:rsid w:val="00682A12"/>
    <w:rsid w:val="0068578C"/>
    <w:rsid w:val="006B1B2E"/>
    <w:rsid w:val="006C0BC3"/>
    <w:rsid w:val="006D7EA3"/>
    <w:rsid w:val="006E1854"/>
    <w:rsid w:val="00706C0D"/>
    <w:rsid w:val="007120C2"/>
    <w:rsid w:val="0071251B"/>
    <w:rsid w:val="0072590F"/>
    <w:rsid w:val="007314A7"/>
    <w:rsid w:val="007334C7"/>
    <w:rsid w:val="00733606"/>
    <w:rsid w:val="007451DE"/>
    <w:rsid w:val="007473E7"/>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23061"/>
    <w:rsid w:val="008245D0"/>
    <w:rsid w:val="008331CA"/>
    <w:rsid w:val="008407AC"/>
    <w:rsid w:val="00842715"/>
    <w:rsid w:val="00842851"/>
    <w:rsid w:val="008534FC"/>
    <w:rsid w:val="008624CC"/>
    <w:rsid w:val="00884BFF"/>
    <w:rsid w:val="008A194B"/>
    <w:rsid w:val="008A49A5"/>
    <w:rsid w:val="008A6BAF"/>
    <w:rsid w:val="008A71B4"/>
    <w:rsid w:val="008B79DA"/>
    <w:rsid w:val="008C6ABE"/>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C78AB"/>
    <w:rsid w:val="009D380E"/>
    <w:rsid w:val="009F088A"/>
    <w:rsid w:val="00A0484D"/>
    <w:rsid w:val="00A10324"/>
    <w:rsid w:val="00A13C01"/>
    <w:rsid w:val="00A140F9"/>
    <w:rsid w:val="00A25A7B"/>
    <w:rsid w:val="00A26E42"/>
    <w:rsid w:val="00A36CD6"/>
    <w:rsid w:val="00A53A5F"/>
    <w:rsid w:val="00A631A5"/>
    <w:rsid w:val="00A83F01"/>
    <w:rsid w:val="00A84982"/>
    <w:rsid w:val="00AC4D59"/>
    <w:rsid w:val="00AC5612"/>
    <w:rsid w:val="00AD0266"/>
    <w:rsid w:val="00AD21AD"/>
    <w:rsid w:val="00AD44C6"/>
    <w:rsid w:val="00AD71D3"/>
    <w:rsid w:val="00AF2D14"/>
    <w:rsid w:val="00AF35FF"/>
    <w:rsid w:val="00AF3701"/>
    <w:rsid w:val="00B037FA"/>
    <w:rsid w:val="00B13055"/>
    <w:rsid w:val="00B14504"/>
    <w:rsid w:val="00B30A00"/>
    <w:rsid w:val="00B37775"/>
    <w:rsid w:val="00B4702E"/>
    <w:rsid w:val="00B7443A"/>
    <w:rsid w:val="00B74935"/>
    <w:rsid w:val="00B771F9"/>
    <w:rsid w:val="00B90C63"/>
    <w:rsid w:val="00BB7B81"/>
    <w:rsid w:val="00BB7C8B"/>
    <w:rsid w:val="00BE36F7"/>
    <w:rsid w:val="00BF010A"/>
    <w:rsid w:val="00BF63B3"/>
    <w:rsid w:val="00C05353"/>
    <w:rsid w:val="00C1586C"/>
    <w:rsid w:val="00C4361D"/>
    <w:rsid w:val="00C52B6A"/>
    <w:rsid w:val="00C6532F"/>
    <w:rsid w:val="00C76175"/>
    <w:rsid w:val="00C77B15"/>
    <w:rsid w:val="00C91F3E"/>
    <w:rsid w:val="00C9253D"/>
    <w:rsid w:val="00C95D1E"/>
    <w:rsid w:val="00C9629E"/>
    <w:rsid w:val="00C9646F"/>
    <w:rsid w:val="00CB19E9"/>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0701"/>
    <w:rsid w:val="00DB07BC"/>
    <w:rsid w:val="00DB2F56"/>
    <w:rsid w:val="00DB468A"/>
    <w:rsid w:val="00DD5F7E"/>
    <w:rsid w:val="00DD7D78"/>
    <w:rsid w:val="00DE208F"/>
    <w:rsid w:val="00DE2CC6"/>
    <w:rsid w:val="00DE2D97"/>
    <w:rsid w:val="00E53FD1"/>
    <w:rsid w:val="00E55F97"/>
    <w:rsid w:val="00E62F8F"/>
    <w:rsid w:val="00E74B75"/>
    <w:rsid w:val="00E74FF4"/>
    <w:rsid w:val="00E83F7F"/>
    <w:rsid w:val="00E85E2A"/>
    <w:rsid w:val="00E87430"/>
    <w:rsid w:val="00E927B6"/>
    <w:rsid w:val="00EA027B"/>
    <w:rsid w:val="00EA0A24"/>
    <w:rsid w:val="00EB01F1"/>
    <w:rsid w:val="00EB0E38"/>
    <w:rsid w:val="00EB5E7D"/>
    <w:rsid w:val="00EC003D"/>
    <w:rsid w:val="00EC5FC2"/>
    <w:rsid w:val="00ED36FB"/>
    <w:rsid w:val="00ED7C39"/>
    <w:rsid w:val="00EE5629"/>
    <w:rsid w:val="00EF62F8"/>
    <w:rsid w:val="00F01361"/>
    <w:rsid w:val="00F11389"/>
    <w:rsid w:val="00F21703"/>
    <w:rsid w:val="00F21CEF"/>
    <w:rsid w:val="00F23BC9"/>
    <w:rsid w:val="00F2546A"/>
    <w:rsid w:val="00F26504"/>
    <w:rsid w:val="00F309B6"/>
    <w:rsid w:val="00F40AC8"/>
    <w:rsid w:val="00F40EB1"/>
    <w:rsid w:val="00F418C5"/>
    <w:rsid w:val="00F4228D"/>
    <w:rsid w:val="00F74621"/>
    <w:rsid w:val="00F7627C"/>
    <w:rsid w:val="00F774F3"/>
    <w:rsid w:val="00F8679C"/>
    <w:rsid w:val="00FB70CA"/>
    <w:rsid w:val="00FC0D21"/>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67405D8"/>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80965">
      <w:bodyDiv w:val="1"/>
      <w:marLeft w:val="0"/>
      <w:marRight w:val="0"/>
      <w:marTop w:val="0"/>
      <w:marBottom w:val="0"/>
      <w:divBdr>
        <w:top w:val="none" w:sz="0" w:space="0" w:color="auto"/>
        <w:left w:val="none" w:sz="0" w:space="0" w:color="auto"/>
        <w:bottom w:val="none" w:sz="0" w:space="0" w:color="auto"/>
        <w:right w:val="none" w:sz="0" w:space="0" w:color="auto"/>
      </w:divBdr>
    </w:div>
    <w:div w:id="860238733">
      <w:bodyDiv w:val="1"/>
      <w:marLeft w:val="0"/>
      <w:marRight w:val="0"/>
      <w:marTop w:val="0"/>
      <w:marBottom w:val="0"/>
      <w:divBdr>
        <w:top w:val="none" w:sz="0" w:space="0" w:color="auto"/>
        <w:left w:val="none" w:sz="0" w:space="0" w:color="auto"/>
        <w:bottom w:val="none" w:sz="0" w:space="0" w:color="auto"/>
        <w:right w:val="none" w:sz="0" w:space="0" w:color="auto"/>
      </w:divBdr>
    </w:div>
    <w:div w:id="869876095">
      <w:bodyDiv w:val="1"/>
      <w:marLeft w:val="0"/>
      <w:marRight w:val="0"/>
      <w:marTop w:val="0"/>
      <w:marBottom w:val="0"/>
      <w:divBdr>
        <w:top w:val="none" w:sz="0" w:space="0" w:color="auto"/>
        <w:left w:val="none" w:sz="0" w:space="0" w:color="auto"/>
        <w:bottom w:val="none" w:sz="0" w:space="0" w:color="auto"/>
        <w:right w:val="none" w:sz="0" w:space="0" w:color="auto"/>
      </w:divBdr>
    </w:div>
    <w:div w:id="1148477012">
      <w:bodyDiv w:val="1"/>
      <w:marLeft w:val="0"/>
      <w:marRight w:val="0"/>
      <w:marTop w:val="0"/>
      <w:marBottom w:val="0"/>
      <w:divBdr>
        <w:top w:val="none" w:sz="0" w:space="0" w:color="auto"/>
        <w:left w:val="none" w:sz="0" w:space="0" w:color="auto"/>
        <w:bottom w:val="none" w:sz="0" w:space="0" w:color="auto"/>
        <w:right w:val="none" w:sz="0" w:space="0" w:color="auto"/>
      </w:divBdr>
    </w:div>
    <w:div w:id="1174956259">
      <w:bodyDiv w:val="1"/>
      <w:marLeft w:val="0"/>
      <w:marRight w:val="0"/>
      <w:marTop w:val="0"/>
      <w:marBottom w:val="0"/>
      <w:divBdr>
        <w:top w:val="none" w:sz="0" w:space="0" w:color="auto"/>
        <w:left w:val="none" w:sz="0" w:space="0" w:color="auto"/>
        <w:bottom w:val="none" w:sz="0" w:space="0" w:color="auto"/>
        <w:right w:val="none" w:sz="0" w:space="0" w:color="auto"/>
      </w:divBdr>
    </w:div>
    <w:div w:id="1852910550">
      <w:bodyDiv w:val="1"/>
      <w:marLeft w:val="0"/>
      <w:marRight w:val="0"/>
      <w:marTop w:val="0"/>
      <w:marBottom w:val="0"/>
      <w:divBdr>
        <w:top w:val="none" w:sz="0" w:space="0" w:color="auto"/>
        <w:left w:val="none" w:sz="0" w:space="0" w:color="auto"/>
        <w:bottom w:val="none" w:sz="0" w:space="0" w:color="auto"/>
        <w:right w:val="none" w:sz="0" w:space="0" w:color="auto"/>
      </w:divBdr>
    </w:div>
    <w:div w:id="1975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bb.ch/de/Newsletter" TargetMode="External"/><Relationship Id="rId18" Type="http://schemas.openxmlformats.org/officeDocument/2006/relationships/hyperlink" Target="https://www.instagram.com/susy_utzinger_stift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b.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ulmann@tbb.ch"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97BAA592C9A44821D056FC1261FAA" ma:contentTypeVersion="15" ma:contentTypeDescription="Create a new document." ma:contentTypeScope="" ma:versionID="fe688fb2bd53f226695316f30c97a869">
  <xsd:schema xmlns:xsd="http://www.w3.org/2001/XMLSchema" xmlns:xs="http://www.w3.org/2001/XMLSchema" xmlns:p="http://schemas.microsoft.com/office/2006/metadata/properties" xmlns:ns2="e41a06ea-43f7-4644-9255-af6b6d032268" xmlns:ns3="3e78e5e8-7825-426b-a6f3-9af32935cee9" targetNamespace="http://schemas.microsoft.com/office/2006/metadata/properties" ma:root="true" ma:fieldsID="d8a8c06bbb753e6cc65ea08671e76831" ns2:_="" ns3:_="">
    <xsd:import namespace="e41a06ea-43f7-4644-9255-af6b6d032268"/>
    <xsd:import namespace="3e78e5e8-7825-426b-a6f3-9af32935c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06ea-43f7-4644-9255-af6b6d03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bd8140-124b-468e-b404-c2eded495e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e5e8-7825-426b-a6f3-9af32935c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7eaa14-72ea-4ca1-a9b3-211b3284c7f6}" ma:internalName="TaxCatchAll" ma:showField="CatchAllData" ma:web="3e78e5e8-7825-426b-a6f3-9af32935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1a06ea-43f7-4644-9255-af6b6d032268">
      <Terms xmlns="http://schemas.microsoft.com/office/infopath/2007/PartnerControls"/>
    </lcf76f155ced4ddcb4097134ff3c332f>
    <TaxCatchAll xmlns="3e78e5e8-7825-426b-a6f3-9af32935ce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427F90A2-6750-4AEB-B3AF-023C885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06ea-43f7-4644-9255-af6b6d032268"/>
    <ds:schemaRef ds:uri="3e78e5e8-7825-426b-a6f3-9af3293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E82FE-3E80-478C-96A9-C8863B718A41}">
  <ds:schemaRefs>
    <ds:schemaRef ds:uri="http://purl.org/dc/terms/"/>
    <ds:schemaRef ds:uri="3e78e5e8-7825-426b-a6f3-9af32935ce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41a06ea-43f7-4644-9255-af6b6d032268"/>
    <ds:schemaRef ds:uri="http://www.w3.org/XML/1998/namespace"/>
    <ds:schemaRef ds:uri="http://purl.org/dc/dcmitype/"/>
  </ds:schemaRefs>
</ds:datastoreItem>
</file>

<file path=customXml/itemProps4.xml><?xml version="1.0" encoding="utf-8"?>
<ds:datastoreItem xmlns:ds="http://schemas.openxmlformats.org/officeDocument/2006/customXml" ds:itemID="{ACDAF8CF-6E94-4DCA-AA30-7433CB4D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2033</Characters>
  <Application>Microsoft Office Word</Application>
  <DocSecurity>0</DocSecurity>
  <Lines>72</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TBB</dc:creator>
  <cp:keywords/>
  <dc:description/>
  <cp:lastModifiedBy>Yuko Maurer</cp:lastModifiedBy>
  <cp:revision>13</cp:revision>
  <cp:lastPrinted>2025-05-05T14:20:00Z</cp:lastPrinted>
  <dcterms:created xsi:type="dcterms:W3CDTF">2024-03-25T11:01:00Z</dcterms:created>
  <dcterms:modified xsi:type="dcterms:W3CDTF">2025-05-27T13:03:00Z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